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3FFB3">
    <v:background id="_x0000_s1025" o:bwmode="white" fillcolor="#b3ffb3" o:targetscreensize="800,600">
      <v:fill angle="-135" focus="100%" type="gradient"/>
    </v:background>
  </w:background>
  <w:body>
    <w:p w:rsidR="00C722C3" w:rsidRDefault="00F528B5" w:rsidP="00F528B5">
      <w:pPr>
        <w:spacing w:beforeLines="50" w:afterLines="50"/>
        <w:rPr>
          <w:rFonts w:ascii="新細明體" w:hAnsi="新細明體"/>
        </w:rPr>
      </w:pPr>
      <w:r>
        <w:rPr>
          <w:rFonts w:ascii="新細明體" w:hAnsi="新細明體"/>
          <w:noProof/>
        </w:rPr>
        <w:drawing>
          <wp:anchor distT="0" distB="0" distL="114300" distR="114300" simplePos="0" relativeHeight="251663360" behindDoc="1" locked="0" layoutInCell="1" allowOverlap="1">
            <wp:simplePos x="0" y="0"/>
            <wp:positionH relativeFrom="column">
              <wp:posOffset>371475</wp:posOffset>
            </wp:positionH>
            <wp:positionV relativeFrom="paragraph">
              <wp:posOffset>790575</wp:posOffset>
            </wp:positionV>
            <wp:extent cx="4591050" cy="1047750"/>
            <wp:effectExtent l="19050" t="0" r="0" b="0"/>
            <wp:wrapTight wrapText="bothSides">
              <wp:wrapPolygon edited="0">
                <wp:start x="-90" y="0"/>
                <wp:lineTo x="-90" y="21207"/>
                <wp:lineTo x="21600" y="21207"/>
                <wp:lineTo x="21600" y="0"/>
                <wp:lineTo x="-90" y="0"/>
              </wp:wrapPolygon>
            </wp:wrapTight>
            <wp:docPr id="6" name="圖片 5" descr="20080925-204650-bann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80925-204650-banner1.jpg"/>
                    <pic:cNvPicPr/>
                  </pic:nvPicPr>
                  <pic:blipFill>
                    <a:blip r:embed="rId8" cstate="print"/>
                    <a:stretch>
                      <a:fillRect/>
                    </a:stretch>
                  </pic:blipFill>
                  <pic:spPr>
                    <a:xfrm>
                      <a:off x="0" y="0"/>
                      <a:ext cx="4591050" cy="1047750"/>
                    </a:xfrm>
                    <a:prstGeom prst="rect">
                      <a:avLst/>
                    </a:prstGeom>
                  </pic:spPr>
                </pic:pic>
              </a:graphicData>
            </a:graphic>
          </wp:anchor>
        </w:drawing>
      </w:r>
      <w:r w:rsidR="00C133FB" w:rsidRPr="00C133FB">
        <w:rPr>
          <w:rFonts w:ascii="新細明體" w:hAnsi="新細明體"/>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30.5pt;height:27.75pt" adj=",10800" fillcolor="#b2a1c7 [1943]" strokecolor="#8368a4" strokeweight="1pt">
            <v:shadow color="#868686"/>
            <v:textpath style="font-family:&quot;新細明體&quot;;font-size:28pt;v-text-reverse:t" fitshape="t" trim="t" string="「節能減碳網路競賽~超級小省長」"/>
          </v:shape>
        </w:pict>
      </w:r>
    </w:p>
    <w:p w:rsidR="00FC6345" w:rsidRDefault="00FC6345" w:rsidP="00F528B5">
      <w:pPr>
        <w:spacing w:beforeLines="50" w:afterLines="50"/>
        <w:rPr>
          <w:rFonts w:ascii="新細明體" w:hAnsi="新細明體"/>
        </w:rPr>
      </w:pPr>
    </w:p>
    <w:p w:rsidR="00AD3FD3" w:rsidRDefault="00AA390A" w:rsidP="00F528B5">
      <w:pPr>
        <w:numPr>
          <w:ilvl w:val="0"/>
          <w:numId w:val="3"/>
        </w:numPr>
        <w:spacing w:beforeLines="50" w:afterLines="50"/>
        <w:ind w:left="0" w:firstLine="0"/>
        <w:rPr>
          <w:rFonts w:ascii="新細明體" w:hAnsi="新細明體"/>
        </w:rPr>
      </w:pPr>
      <w:r>
        <w:rPr>
          <w:rFonts w:ascii="新細明體" w:hAnsi="新細明體" w:hint="eastAsia"/>
        </w:rPr>
        <w:t>事前計劃</w:t>
      </w:r>
      <w:r w:rsidR="00E24AF3">
        <w:rPr>
          <w:rFonts w:ascii="新細明體" w:hAnsi="新細明體" w:hint="eastAsia"/>
        </w:rPr>
        <w:t>：</w:t>
      </w:r>
    </w:p>
    <w:p w:rsidR="00AA390A" w:rsidRDefault="00AA390A" w:rsidP="00F528B5">
      <w:pPr>
        <w:spacing w:beforeLines="50" w:afterLines="50"/>
        <w:rPr>
          <w:rFonts w:ascii="新細明體" w:hAnsi="新細明體"/>
        </w:rPr>
      </w:pPr>
      <w:r>
        <w:rPr>
          <w:rFonts w:ascii="新細明體" w:hAnsi="新細明體" w:hint="eastAsia"/>
        </w:rPr>
        <w:t xml:space="preserve">    為了不再讓地球的暖化更加的嚴重，所以就要先從小地方開始著手，可能一些我們平常沒注意到的拘泥小事，都可能是地球暖化的兇手。</w:t>
      </w:r>
    </w:p>
    <w:p w:rsidR="009863F8" w:rsidRDefault="00AA390A" w:rsidP="00F528B5">
      <w:pPr>
        <w:numPr>
          <w:ilvl w:val="0"/>
          <w:numId w:val="3"/>
        </w:numPr>
        <w:spacing w:beforeLines="50" w:afterLines="50"/>
        <w:ind w:left="0" w:firstLine="0"/>
      </w:pPr>
      <w:r>
        <w:rPr>
          <w:rFonts w:hint="eastAsia"/>
        </w:rPr>
        <w:t>準備過程</w:t>
      </w:r>
      <w:r w:rsidR="000F389E">
        <w:rPr>
          <w:rFonts w:hint="eastAsia"/>
        </w:rPr>
        <w:t>：</w:t>
      </w:r>
    </w:p>
    <w:p w:rsidR="00AA390A" w:rsidRDefault="00AA390A" w:rsidP="00F528B5">
      <w:pPr>
        <w:numPr>
          <w:ilvl w:val="0"/>
          <w:numId w:val="4"/>
        </w:numPr>
        <w:spacing w:beforeLines="50" w:afterLines="50"/>
        <w:ind w:left="0" w:firstLineChars="250" w:firstLine="600"/>
      </w:pPr>
      <w:r>
        <w:rPr>
          <w:rFonts w:ascii="新細明體" w:hAnsi="新細明體" w:hint="eastAsia"/>
        </w:rPr>
        <w:t>了解節能減碳的意義：</w:t>
      </w:r>
      <w:r w:rsidRPr="000B5538">
        <w:rPr>
          <w:rFonts w:hint="eastAsia"/>
        </w:rPr>
        <w:t>人們靠著一些礦物燃料產生我們日常生活所需的能源，但因為地球上的天然資源有限，終究會有被人類消耗殆盡的一天，所以若我們每天少消耗一些能源，則留給未來的能源也就愈多。反之，若每天消耗的能源愈多，則未來可使用的能源就會愈少！</w:t>
      </w:r>
    </w:p>
    <w:p w:rsidR="000F389E" w:rsidRDefault="000F389E" w:rsidP="00F528B5">
      <w:pPr>
        <w:numPr>
          <w:ilvl w:val="0"/>
          <w:numId w:val="3"/>
        </w:numPr>
        <w:spacing w:beforeLines="50" w:afterLines="50"/>
        <w:ind w:left="0" w:firstLine="0"/>
      </w:pPr>
      <w:r>
        <w:rPr>
          <w:rFonts w:hint="eastAsia"/>
        </w:rPr>
        <w:t>實地採訪：</w:t>
      </w:r>
    </w:p>
    <w:p w:rsidR="00C722C3" w:rsidRDefault="006263F5" w:rsidP="00F528B5">
      <w:pPr>
        <w:pStyle w:val="ac"/>
        <w:numPr>
          <w:ilvl w:val="0"/>
          <w:numId w:val="6"/>
        </w:numPr>
        <w:spacing w:beforeLines="50" w:afterLines="50"/>
        <w:ind w:leftChars="0" w:left="0" w:firstLineChars="250" w:firstLine="601"/>
        <w:rPr>
          <w:rFonts w:hint="eastAsia"/>
          <w:kern w:val="0"/>
        </w:rPr>
      </w:pPr>
      <w:r w:rsidRPr="001079EB">
        <w:rPr>
          <w:b/>
          <w:noProof/>
        </w:rPr>
        <w:drawing>
          <wp:anchor distT="0" distB="0" distL="114300" distR="114300" simplePos="0" relativeHeight="251657216" behindDoc="1" locked="0" layoutInCell="1" allowOverlap="0">
            <wp:simplePos x="0" y="0"/>
            <wp:positionH relativeFrom="column">
              <wp:posOffset>66675</wp:posOffset>
            </wp:positionH>
            <wp:positionV relativeFrom="paragraph">
              <wp:posOffset>361950</wp:posOffset>
            </wp:positionV>
            <wp:extent cx="1677035" cy="1240155"/>
            <wp:effectExtent l="514350" t="95250" r="94615" b="93345"/>
            <wp:wrapTight wrapText="bothSides">
              <wp:wrapPolygon edited="0">
                <wp:start x="-1472" y="-1659"/>
                <wp:lineTo x="-1472" y="14267"/>
                <wp:lineTo x="-6625" y="16258"/>
                <wp:lineTo x="-5643" y="19576"/>
                <wp:lineTo x="-2699" y="23226"/>
                <wp:lineTo x="-2454" y="23226"/>
                <wp:lineTo x="21837" y="23226"/>
                <wp:lineTo x="22328" y="23226"/>
                <wp:lineTo x="22819" y="20903"/>
                <wp:lineTo x="22819" y="-1659"/>
                <wp:lineTo x="-1472" y="-1659"/>
              </wp:wrapPolygon>
            </wp:wrapTight>
            <wp:docPr id="3" name="圖片 3" descr="IMGP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P3096"/>
                    <pic:cNvPicPr>
                      <a:picLocks noChangeAspect="1" noChangeArrowheads="1"/>
                    </pic:cNvPicPr>
                  </pic:nvPicPr>
                  <pic:blipFill>
                    <a:blip r:embed="rId9" cstate="print"/>
                    <a:stretch>
                      <a:fillRect/>
                    </a:stretch>
                  </pic:blipFill>
                  <pic:spPr bwMode="auto">
                    <a:xfrm>
                      <a:off x="0" y="0"/>
                      <a:ext cx="1677035" cy="1240155"/>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0F389E" w:rsidRPr="001079EB">
        <w:rPr>
          <w:rFonts w:hint="eastAsia"/>
          <w:b/>
        </w:rPr>
        <w:t>拔插頭省能源</w:t>
      </w:r>
      <w:r w:rsidR="000F389E">
        <w:rPr>
          <w:rFonts w:hint="eastAsia"/>
        </w:rPr>
        <w:t>：</w:t>
      </w:r>
      <w:r w:rsidR="000F42E7" w:rsidRPr="000813D7">
        <w:rPr>
          <w:rFonts w:hint="eastAsia"/>
          <w:kern w:val="0"/>
        </w:rPr>
        <w:t>根據測試發現，一般家庭裡至少有</w:t>
      </w:r>
      <w:r w:rsidR="000F42E7" w:rsidRPr="000813D7">
        <w:rPr>
          <w:rFonts w:hint="eastAsia"/>
          <w:kern w:val="0"/>
        </w:rPr>
        <w:t>20</w:t>
      </w:r>
      <w:r w:rsidR="000F42E7" w:rsidRPr="000813D7">
        <w:rPr>
          <w:rFonts w:hint="eastAsia"/>
          <w:kern w:val="0"/>
        </w:rPr>
        <w:t>台電器隨時處於待機狀態，一個月最高可多支出</w:t>
      </w:r>
      <w:r w:rsidR="000F42E7" w:rsidRPr="000813D7">
        <w:rPr>
          <w:rFonts w:hint="eastAsia"/>
          <w:kern w:val="0"/>
        </w:rPr>
        <w:t>70</w:t>
      </w:r>
      <w:r w:rsidR="000F42E7" w:rsidRPr="000813D7">
        <w:rPr>
          <w:rFonts w:hint="eastAsia"/>
          <w:kern w:val="0"/>
        </w:rPr>
        <w:t>元電費，當然也增加了二氧化碳的排放。一個月最多則會多排放近</w:t>
      </w:r>
      <w:smartTag w:uri="urn:schemas-microsoft-com:office:smarttags" w:element="chmetcnv">
        <w:smartTagPr>
          <w:attr w:name="TCSC" w:val="0"/>
          <w:attr w:name="NumberType" w:val="1"/>
          <w:attr w:name="Negative" w:val="False"/>
          <w:attr w:name="HasSpace" w:val="False"/>
          <w:attr w:name="SourceValue" w:val="20"/>
          <w:attr w:name="UnitName" w:val="公斤"/>
        </w:smartTagPr>
        <w:r w:rsidR="000F42E7" w:rsidRPr="000813D7">
          <w:rPr>
            <w:rFonts w:hint="eastAsia"/>
            <w:kern w:val="0"/>
          </w:rPr>
          <w:t>20</w:t>
        </w:r>
        <w:r w:rsidR="000F42E7" w:rsidRPr="000813D7">
          <w:rPr>
            <w:rFonts w:hint="eastAsia"/>
            <w:kern w:val="0"/>
          </w:rPr>
          <w:t>公斤</w:t>
        </w:r>
      </w:smartTag>
      <w:r w:rsidR="000F42E7" w:rsidRPr="000813D7">
        <w:rPr>
          <w:rFonts w:hint="eastAsia"/>
          <w:kern w:val="0"/>
        </w:rPr>
        <w:t>的二氧化碳！因此，當電器用品不用時，除了關機，也別忘了拔掉插頭，或是選用主電源可關的機種，才不會在不知不覺中瘦了錢包，也助長了全球暖化。</w:t>
      </w:r>
    </w:p>
    <w:p w:rsidR="00F528B5" w:rsidRPr="00F528B5" w:rsidRDefault="00F528B5" w:rsidP="00F528B5">
      <w:pPr>
        <w:pStyle w:val="ac"/>
        <w:spacing w:beforeLines="50" w:afterLines="50"/>
        <w:ind w:leftChars="0" w:left="601"/>
        <w:rPr>
          <w:kern w:val="0"/>
        </w:rPr>
      </w:pPr>
    </w:p>
    <w:p w:rsidR="0075489E" w:rsidRPr="0075489E" w:rsidRDefault="006263F5" w:rsidP="00F528B5">
      <w:pPr>
        <w:pStyle w:val="ac"/>
        <w:numPr>
          <w:ilvl w:val="0"/>
          <w:numId w:val="6"/>
        </w:numPr>
        <w:spacing w:beforeLines="50" w:afterLines="50"/>
        <w:ind w:leftChars="0" w:left="0" w:firstLineChars="250" w:firstLine="601"/>
        <w:rPr>
          <w:color w:val="000000"/>
          <w:kern w:val="0"/>
        </w:rPr>
      </w:pPr>
      <w:r w:rsidRPr="001079EB">
        <w:rPr>
          <w:b/>
          <w:noProof/>
        </w:rPr>
        <w:drawing>
          <wp:anchor distT="0" distB="0" distL="114300" distR="114300" simplePos="0" relativeHeight="251658240" behindDoc="1" locked="0" layoutInCell="1" allowOverlap="0">
            <wp:simplePos x="0" y="0"/>
            <wp:positionH relativeFrom="column">
              <wp:posOffset>142875</wp:posOffset>
            </wp:positionH>
            <wp:positionV relativeFrom="paragraph">
              <wp:posOffset>381000</wp:posOffset>
            </wp:positionV>
            <wp:extent cx="1676400" cy="1285875"/>
            <wp:effectExtent l="152400" t="133350" r="133350" b="104775"/>
            <wp:wrapTight wrapText="bothSides">
              <wp:wrapPolygon edited="0">
                <wp:start x="-1227" y="-2240"/>
                <wp:lineTo x="-1964" y="18240"/>
                <wp:lineTo x="1227" y="23360"/>
                <wp:lineTo x="1718" y="23360"/>
                <wp:lineTo x="22336" y="23360"/>
                <wp:lineTo x="22827" y="23360"/>
                <wp:lineTo x="23318" y="19840"/>
                <wp:lineTo x="23073" y="18240"/>
                <wp:lineTo x="23073" y="2880"/>
                <wp:lineTo x="23318" y="2880"/>
                <wp:lineTo x="21600" y="320"/>
                <wp:lineTo x="19391" y="-2240"/>
                <wp:lineTo x="-1227" y="-2240"/>
              </wp:wrapPolygon>
            </wp:wrapTight>
            <wp:docPr id="4" name="圖片 4" descr="IMGP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P3101"/>
                    <pic:cNvPicPr>
                      <a:picLocks noChangeAspect="1" noChangeArrowheads="1"/>
                    </pic:cNvPicPr>
                  </pic:nvPicPr>
                  <pic:blipFill>
                    <a:blip r:embed="rId10" cstate="print"/>
                    <a:srcRect l="6667" t="2205" r="-4444" b="-1470"/>
                    <a:stretch>
                      <a:fillRect/>
                    </a:stretch>
                  </pic:blipFill>
                  <pic:spPr bwMode="auto">
                    <a:xfrm>
                      <a:off x="0" y="0"/>
                      <a:ext cx="1676400" cy="128587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B308F7" w:rsidRPr="001079EB">
        <w:rPr>
          <w:rFonts w:hint="eastAsia"/>
          <w:b/>
          <w:kern w:val="0"/>
        </w:rPr>
        <w:t>使用省電燈泡</w:t>
      </w:r>
      <w:r w:rsidR="00B308F7" w:rsidRPr="0075489E">
        <w:rPr>
          <w:rFonts w:hint="eastAsia"/>
          <w:kern w:val="0"/>
        </w:rPr>
        <w:t>：</w:t>
      </w:r>
      <w:r w:rsidR="00B308F7" w:rsidRPr="0075489E">
        <w:rPr>
          <w:color w:val="000000"/>
        </w:rPr>
        <w:t>鎢絲燈壽命短又耗電，雖然價格比省電燈泡約便宜五倍，但同樣的亮度，鎢絲燈卻比省電燈泡耗電五倍以上；鎢絲燈平均壽命五百到一千小時，省電燈泡的壽命卻能到三千到六千小時，加上省下的電力</w:t>
      </w:r>
      <w:r w:rsidR="00B308F7" w:rsidRPr="0075489E">
        <w:rPr>
          <w:rFonts w:hint="eastAsia"/>
          <w:color w:val="000000"/>
        </w:rPr>
        <w:t>，這樣</w:t>
      </w:r>
      <w:r w:rsidR="00B308F7" w:rsidRPr="0075489E">
        <w:rPr>
          <w:color w:val="000000"/>
        </w:rPr>
        <w:t>每年能節省八億度電，也可大幅降低二氧化碳排放量，愛地球就在一指間。</w:t>
      </w:r>
    </w:p>
    <w:p w:rsidR="00C722C3" w:rsidRPr="00F528B5" w:rsidRDefault="00C722C3" w:rsidP="00F528B5">
      <w:pPr>
        <w:spacing w:beforeLines="50" w:afterLines="50"/>
        <w:rPr>
          <w:rFonts w:hint="eastAsia"/>
          <w:color w:val="000000"/>
          <w:kern w:val="0"/>
        </w:rPr>
      </w:pPr>
    </w:p>
    <w:p w:rsidR="00F528B5" w:rsidRPr="00C722C3" w:rsidRDefault="00F528B5" w:rsidP="00F528B5">
      <w:pPr>
        <w:spacing w:beforeLines="50" w:afterLines="50"/>
        <w:rPr>
          <w:color w:val="000000"/>
          <w:kern w:val="0"/>
        </w:rPr>
      </w:pPr>
    </w:p>
    <w:p w:rsidR="00FB2AE7" w:rsidRDefault="0075489E" w:rsidP="00F528B5">
      <w:pPr>
        <w:pStyle w:val="ac"/>
        <w:numPr>
          <w:ilvl w:val="0"/>
          <w:numId w:val="6"/>
        </w:numPr>
        <w:autoSpaceDE w:val="0"/>
        <w:autoSpaceDN w:val="0"/>
        <w:adjustRightInd w:val="0"/>
        <w:spacing w:beforeLines="50" w:afterLines="50"/>
        <w:ind w:leftChars="0" w:left="0" w:firstLineChars="250" w:firstLine="600"/>
        <w:rPr>
          <w:rFonts w:asciiTheme="minorEastAsia" w:eastAsiaTheme="minorEastAsia" w:hAnsiTheme="minorEastAsia" w:cs="MS PGothic" w:hint="eastAsia"/>
          <w:kern w:val="0"/>
          <w:lang w:val="zh-TW"/>
        </w:rPr>
      </w:pPr>
      <w:r>
        <w:rPr>
          <w:rFonts w:asciiTheme="minorEastAsia" w:eastAsiaTheme="minorEastAsia" w:hAnsiTheme="minorEastAsia" w:cs="MS PGothic" w:hint="eastAsia"/>
          <w:noProof/>
          <w:kern w:val="0"/>
        </w:rPr>
        <w:lastRenderedPageBreak/>
        <w:drawing>
          <wp:anchor distT="0" distB="0" distL="114300" distR="114300" simplePos="0" relativeHeight="251660288" behindDoc="1" locked="0" layoutInCell="1" allowOverlap="1">
            <wp:simplePos x="0" y="0"/>
            <wp:positionH relativeFrom="column">
              <wp:posOffset>66675</wp:posOffset>
            </wp:positionH>
            <wp:positionV relativeFrom="paragraph">
              <wp:posOffset>485775</wp:posOffset>
            </wp:positionV>
            <wp:extent cx="1677035" cy="1275715"/>
            <wp:effectExtent l="304800" t="266700" r="323215" b="267335"/>
            <wp:wrapTight wrapText="bothSides">
              <wp:wrapPolygon edited="0">
                <wp:start x="1718" y="-4516"/>
                <wp:lineTo x="245" y="-4193"/>
                <wp:lineTo x="-3435" y="-645"/>
                <wp:lineTo x="-3926" y="22901"/>
                <wp:lineTo x="-2208" y="26126"/>
                <wp:lineTo x="-1227" y="26126"/>
                <wp:lineTo x="20365" y="26126"/>
                <wp:lineTo x="21346" y="26126"/>
                <wp:lineTo x="25027" y="22256"/>
                <wp:lineTo x="25027" y="21288"/>
                <wp:lineTo x="25518" y="16450"/>
                <wp:lineTo x="25518" y="968"/>
                <wp:lineTo x="25763" y="-645"/>
                <wp:lineTo x="24045" y="-3871"/>
                <wp:lineTo x="22819" y="-4516"/>
                <wp:lineTo x="1718" y="-4516"/>
              </wp:wrapPolygon>
            </wp:wrapTight>
            <wp:docPr id="2" name="圖片 1" descr="IMGP3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3143.JPG"/>
                    <pic:cNvPicPr/>
                  </pic:nvPicPr>
                  <pic:blipFill>
                    <a:blip r:embed="rId11" cstate="print"/>
                    <a:srcRect r="24781" b="14007"/>
                    <a:stretch>
                      <a:fillRect/>
                    </a:stretch>
                  </pic:blipFill>
                  <pic:spPr>
                    <a:xfrm>
                      <a:off x="0" y="0"/>
                      <a:ext cx="1677035" cy="127571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75489E">
        <w:rPr>
          <w:rFonts w:asciiTheme="minorEastAsia" w:eastAsiaTheme="minorEastAsia" w:hAnsiTheme="minorEastAsia" w:cs="MS PGothic" w:hint="eastAsia"/>
          <w:kern w:val="0"/>
          <w:lang w:val="zh-TW"/>
        </w:rPr>
        <w:t>將冷氣機</w:t>
      </w:r>
      <w:r w:rsidRPr="0075489E">
        <w:rPr>
          <w:rFonts w:asciiTheme="minorEastAsia" w:eastAsiaTheme="minorEastAsia" w:hAnsiTheme="minorEastAsia" w:cs="細明體" w:hint="eastAsia"/>
          <w:kern w:val="0"/>
          <w:lang w:val="zh-TW"/>
        </w:rPr>
        <w:t>溫</w:t>
      </w:r>
      <w:r w:rsidRPr="0075489E">
        <w:rPr>
          <w:rFonts w:asciiTheme="minorEastAsia" w:eastAsiaTheme="minorEastAsia" w:hAnsiTheme="minorEastAsia" w:cs="MS PGothic" w:hint="eastAsia"/>
          <w:kern w:val="0"/>
          <w:lang w:val="zh-TW"/>
        </w:rPr>
        <w:t>度</w:t>
      </w:r>
      <w:r w:rsidRPr="0075489E">
        <w:rPr>
          <w:rFonts w:asciiTheme="minorEastAsia" w:eastAsiaTheme="minorEastAsia" w:hAnsiTheme="minorEastAsia" w:cs="細明體" w:hint="eastAsia"/>
          <w:kern w:val="0"/>
          <w:lang w:val="zh-TW"/>
        </w:rPr>
        <w:t>每</w:t>
      </w:r>
      <w:r w:rsidRPr="0075489E">
        <w:rPr>
          <w:rFonts w:asciiTheme="minorEastAsia" w:eastAsiaTheme="minorEastAsia" w:hAnsiTheme="minorEastAsia" w:cs="MS PGothic" w:hint="eastAsia"/>
          <w:kern w:val="0"/>
          <w:lang w:val="zh-TW"/>
        </w:rPr>
        <w:t>調高</w:t>
      </w:r>
      <w:r w:rsidRPr="0075489E">
        <w:rPr>
          <w:rFonts w:asciiTheme="minorEastAsia" w:eastAsiaTheme="minorEastAsia" w:hAnsiTheme="minorEastAsia" w:cs="MS PGothic"/>
          <w:kern w:val="0"/>
          <w:lang w:val="zh-TW"/>
        </w:rPr>
        <w:t>1</w:t>
      </w:r>
      <w:r w:rsidRPr="0075489E">
        <w:rPr>
          <w:rFonts w:asciiTheme="minorEastAsia" w:eastAsiaTheme="minorEastAsia" w:hAnsiTheme="minorEastAsia" w:cs="MS PGothic" w:hint="eastAsia"/>
          <w:kern w:val="0"/>
          <w:lang w:val="zh-TW"/>
        </w:rPr>
        <w:t>度大約可省電</w:t>
      </w:r>
      <w:r w:rsidRPr="0075489E">
        <w:rPr>
          <w:rFonts w:asciiTheme="minorEastAsia" w:eastAsiaTheme="minorEastAsia" w:hAnsiTheme="minorEastAsia" w:cs="MS PGothic"/>
          <w:kern w:val="0"/>
          <w:lang w:val="zh-TW"/>
        </w:rPr>
        <w:t>6%</w:t>
      </w:r>
      <w:r w:rsidRPr="0075489E">
        <w:rPr>
          <w:rFonts w:asciiTheme="minorEastAsia" w:eastAsiaTheme="minorEastAsia" w:hAnsiTheme="minorEastAsia" w:cs="MS PGothic" w:hint="eastAsia"/>
          <w:kern w:val="0"/>
          <w:lang w:val="zh-TW"/>
        </w:rPr>
        <w:t>，如果將</w:t>
      </w:r>
      <w:r w:rsidRPr="0075489E">
        <w:rPr>
          <w:rFonts w:asciiTheme="minorEastAsia" w:eastAsiaTheme="minorEastAsia" w:hAnsiTheme="minorEastAsia" w:cs="細明體" w:hint="eastAsia"/>
          <w:kern w:val="0"/>
          <w:lang w:val="zh-TW"/>
        </w:rPr>
        <w:t>溫</w:t>
      </w:r>
      <w:r w:rsidRPr="0075489E">
        <w:rPr>
          <w:rFonts w:asciiTheme="minorEastAsia" w:eastAsiaTheme="minorEastAsia" w:hAnsiTheme="minorEastAsia" w:cs="MS PGothic" w:hint="eastAsia"/>
          <w:kern w:val="0"/>
          <w:lang w:val="zh-TW"/>
        </w:rPr>
        <w:t>度設定在</w:t>
      </w:r>
      <w:r w:rsidRPr="0075489E">
        <w:rPr>
          <w:rFonts w:asciiTheme="minorEastAsia" w:eastAsiaTheme="minorEastAsia" w:hAnsiTheme="minorEastAsia" w:cs="MS PGothic"/>
          <w:kern w:val="0"/>
          <w:lang w:val="zh-TW"/>
        </w:rPr>
        <w:t>28</w:t>
      </w:r>
      <w:r w:rsidRPr="0075489E">
        <w:rPr>
          <w:rFonts w:asciiTheme="minorEastAsia" w:eastAsiaTheme="minorEastAsia" w:hAnsiTheme="minorEastAsia" w:cs="MS PGothic" w:hint="eastAsia"/>
          <w:kern w:val="0"/>
          <w:lang w:val="zh-TW"/>
        </w:rPr>
        <w:t>ﾟ</w:t>
      </w:r>
      <w:r w:rsidRPr="0075489E">
        <w:rPr>
          <w:rFonts w:asciiTheme="minorEastAsia" w:eastAsiaTheme="minorEastAsia" w:hAnsiTheme="minorEastAsia" w:cs="MS PGothic"/>
          <w:kern w:val="0"/>
          <w:lang w:val="zh-TW"/>
        </w:rPr>
        <w:t>C</w:t>
      </w:r>
      <w:r w:rsidRPr="0075489E">
        <w:rPr>
          <w:rFonts w:asciiTheme="minorEastAsia" w:eastAsiaTheme="minorEastAsia" w:hAnsiTheme="minorEastAsia" w:cs="MS PGothic" w:hint="eastAsia"/>
          <w:kern w:val="0"/>
          <w:lang w:val="zh-TW"/>
        </w:rPr>
        <w:t>，並配合旋轉電風扇將冷氣帶到房間的</w:t>
      </w:r>
      <w:r w:rsidRPr="0075489E">
        <w:rPr>
          <w:rFonts w:asciiTheme="minorEastAsia" w:eastAsiaTheme="minorEastAsia" w:hAnsiTheme="minorEastAsia" w:cs="細明體" w:hint="eastAsia"/>
          <w:kern w:val="0"/>
          <w:lang w:val="zh-TW"/>
        </w:rPr>
        <w:t>每</w:t>
      </w:r>
      <w:r w:rsidRPr="0075489E">
        <w:rPr>
          <w:rFonts w:asciiTheme="minorEastAsia" w:eastAsiaTheme="minorEastAsia" w:hAnsiTheme="minorEastAsia" w:cs="MS PGothic" w:hint="eastAsia"/>
          <w:kern w:val="0"/>
          <w:lang w:val="zh-TW"/>
        </w:rPr>
        <w:t>個角落，不但可以</w:t>
      </w:r>
      <w:r w:rsidRPr="0075489E">
        <w:rPr>
          <w:rFonts w:asciiTheme="minorEastAsia" w:eastAsiaTheme="minorEastAsia" w:hAnsiTheme="minorEastAsia" w:cs="細明體" w:hint="eastAsia"/>
          <w:kern w:val="0"/>
          <w:lang w:val="zh-TW"/>
        </w:rPr>
        <w:t>產</w:t>
      </w:r>
      <w:r w:rsidRPr="0075489E">
        <w:rPr>
          <w:rFonts w:asciiTheme="minorEastAsia" w:eastAsiaTheme="minorEastAsia" w:hAnsiTheme="minorEastAsia" w:cs="MS PGothic" w:hint="eastAsia"/>
          <w:kern w:val="0"/>
          <w:lang w:val="zh-TW"/>
        </w:rPr>
        <w:t>生</w:t>
      </w:r>
      <w:r w:rsidRPr="0075489E">
        <w:rPr>
          <w:rFonts w:asciiTheme="minorEastAsia" w:eastAsiaTheme="minorEastAsia" w:hAnsiTheme="minorEastAsia" w:cs="MS PGothic"/>
          <w:kern w:val="0"/>
          <w:lang w:val="zh-TW"/>
        </w:rPr>
        <w:t>26</w:t>
      </w:r>
      <w:r w:rsidRPr="0075489E">
        <w:rPr>
          <w:rFonts w:asciiTheme="minorEastAsia" w:eastAsiaTheme="minorEastAsia" w:hAnsiTheme="minorEastAsia" w:cs="MS PGothic" w:hint="eastAsia"/>
          <w:kern w:val="0"/>
          <w:lang w:val="zh-TW"/>
        </w:rPr>
        <w:t>ﾟ</w:t>
      </w:r>
      <w:r w:rsidRPr="0075489E">
        <w:rPr>
          <w:rFonts w:asciiTheme="minorEastAsia" w:eastAsiaTheme="minorEastAsia" w:hAnsiTheme="minorEastAsia" w:cs="MS PGothic"/>
          <w:kern w:val="0"/>
          <w:lang w:val="zh-TW"/>
        </w:rPr>
        <w:t>C</w:t>
      </w:r>
      <w:r w:rsidRPr="0075489E">
        <w:rPr>
          <w:rFonts w:asciiTheme="minorEastAsia" w:eastAsiaTheme="minorEastAsia" w:hAnsiTheme="minorEastAsia" w:cs="MS PGothic" w:hint="eastAsia"/>
          <w:kern w:val="0"/>
          <w:lang w:val="zh-TW"/>
        </w:rPr>
        <w:t>的舒適感受，更可以省電</w:t>
      </w:r>
      <w:r w:rsidRPr="0075489E">
        <w:rPr>
          <w:rFonts w:asciiTheme="minorEastAsia" w:eastAsiaTheme="minorEastAsia" w:hAnsiTheme="minorEastAsia" w:cs="MS PGothic"/>
          <w:kern w:val="0"/>
          <w:lang w:val="zh-TW"/>
        </w:rPr>
        <w:t>6%</w:t>
      </w:r>
      <w:r w:rsidRPr="0075489E">
        <w:rPr>
          <w:rFonts w:asciiTheme="minorEastAsia" w:eastAsiaTheme="minorEastAsia" w:hAnsiTheme="minorEastAsia" w:cs="MS PGothic" w:hint="eastAsia"/>
          <w:kern w:val="0"/>
          <w:lang w:val="zh-TW"/>
        </w:rPr>
        <w:t>以上哦！以一噸的冷氣機</w:t>
      </w:r>
      <w:r w:rsidRPr="0075489E">
        <w:rPr>
          <w:rFonts w:asciiTheme="minorEastAsia" w:eastAsiaTheme="minorEastAsia" w:hAnsiTheme="minorEastAsia" w:cs="細明體" w:hint="eastAsia"/>
          <w:kern w:val="0"/>
          <w:lang w:val="zh-TW"/>
        </w:rPr>
        <w:t>每</w:t>
      </w:r>
      <w:r w:rsidRPr="0075489E">
        <w:rPr>
          <w:rFonts w:asciiTheme="minorEastAsia" w:eastAsiaTheme="minorEastAsia" w:hAnsiTheme="minorEastAsia" w:cs="MS PGothic" w:hint="eastAsia"/>
          <w:kern w:val="0"/>
          <w:lang w:val="zh-TW"/>
        </w:rPr>
        <w:t>天吹</w:t>
      </w:r>
      <w:r w:rsidRPr="0075489E">
        <w:rPr>
          <w:rFonts w:asciiTheme="minorEastAsia" w:eastAsiaTheme="minorEastAsia" w:hAnsiTheme="minorEastAsia" w:cs="MS PGothic"/>
          <w:kern w:val="0"/>
          <w:lang w:val="zh-TW"/>
        </w:rPr>
        <w:t>10</w:t>
      </w:r>
      <w:r w:rsidRPr="0075489E">
        <w:rPr>
          <w:rFonts w:asciiTheme="minorEastAsia" w:eastAsiaTheme="minorEastAsia" w:hAnsiTheme="minorEastAsia" w:cs="MS PGothic" w:hint="eastAsia"/>
          <w:kern w:val="0"/>
          <w:lang w:val="zh-TW"/>
        </w:rPr>
        <w:t>小時來</w:t>
      </w:r>
      <w:r w:rsidRPr="0075489E">
        <w:rPr>
          <w:rFonts w:asciiTheme="minorEastAsia" w:eastAsiaTheme="minorEastAsia" w:hAnsiTheme="minorEastAsia" w:cs="細明體" w:hint="eastAsia"/>
          <w:kern w:val="0"/>
          <w:lang w:val="zh-TW"/>
        </w:rPr>
        <w:t>說</w:t>
      </w:r>
      <w:r w:rsidRPr="0075489E">
        <w:rPr>
          <w:rFonts w:asciiTheme="minorEastAsia" w:eastAsiaTheme="minorEastAsia" w:hAnsiTheme="minorEastAsia" w:cs="MS PGothic" w:hint="eastAsia"/>
          <w:kern w:val="0"/>
          <w:lang w:val="zh-TW"/>
        </w:rPr>
        <w:t>，大約</w:t>
      </w:r>
      <w:r w:rsidRPr="0075489E">
        <w:rPr>
          <w:rFonts w:asciiTheme="minorEastAsia" w:eastAsiaTheme="minorEastAsia" w:hAnsiTheme="minorEastAsia" w:cs="細明體" w:hint="eastAsia"/>
          <w:kern w:val="0"/>
          <w:lang w:val="zh-TW"/>
        </w:rPr>
        <w:t>每</w:t>
      </w:r>
      <w:r w:rsidRPr="0075489E">
        <w:rPr>
          <w:rFonts w:asciiTheme="minorEastAsia" w:eastAsiaTheme="minorEastAsia" w:hAnsiTheme="minorEastAsia" w:cs="MS PGothic" w:hint="eastAsia"/>
          <w:kern w:val="0"/>
          <w:lang w:val="zh-TW"/>
        </w:rPr>
        <w:t>月節省</w:t>
      </w:r>
      <w:r w:rsidRPr="0075489E">
        <w:rPr>
          <w:rFonts w:asciiTheme="minorEastAsia" w:eastAsiaTheme="minorEastAsia" w:hAnsiTheme="minorEastAsia" w:cs="MS PGothic"/>
          <w:kern w:val="0"/>
          <w:lang w:val="zh-TW"/>
        </w:rPr>
        <w:t>20</w:t>
      </w:r>
      <w:r w:rsidRPr="0075489E">
        <w:rPr>
          <w:rFonts w:asciiTheme="minorEastAsia" w:eastAsiaTheme="minorEastAsia" w:hAnsiTheme="minorEastAsia" w:cs="MS PGothic" w:hint="eastAsia"/>
          <w:kern w:val="0"/>
          <w:lang w:val="zh-TW"/>
        </w:rPr>
        <w:t>度電約省下</w:t>
      </w:r>
      <w:r w:rsidRPr="0075489E">
        <w:rPr>
          <w:rFonts w:asciiTheme="minorEastAsia" w:eastAsiaTheme="minorEastAsia" w:hAnsiTheme="minorEastAsia" w:cs="MS PGothic"/>
          <w:kern w:val="0"/>
          <w:lang w:val="zh-TW"/>
        </w:rPr>
        <w:t>60</w:t>
      </w:r>
      <w:r w:rsidRPr="0075489E">
        <w:rPr>
          <w:rFonts w:asciiTheme="minorEastAsia" w:eastAsiaTheme="minorEastAsia" w:hAnsiTheme="minorEastAsia" w:cs="MS PGothic" w:hint="eastAsia"/>
          <w:kern w:val="0"/>
          <w:lang w:val="zh-TW"/>
        </w:rPr>
        <w:t>元的電費。</w:t>
      </w:r>
      <w:r w:rsidRPr="0075489E">
        <w:rPr>
          <w:rFonts w:asciiTheme="minorEastAsia" w:eastAsiaTheme="minorEastAsia" w:hAnsiTheme="minorEastAsia" w:cs="細明體" w:hint="eastAsia"/>
          <w:kern w:val="0"/>
          <w:lang w:val="zh-TW"/>
        </w:rPr>
        <w:t>ㄧ</w:t>
      </w:r>
      <w:r w:rsidRPr="0075489E">
        <w:rPr>
          <w:rFonts w:asciiTheme="minorEastAsia" w:eastAsiaTheme="minorEastAsia" w:hAnsiTheme="minorEastAsia" w:cs="MS PGothic" w:hint="eastAsia"/>
          <w:kern w:val="0"/>
          <w:lang w:val="zh-TW"/>
        </w:rPr>
        <w:t>年下來，除了可省下</w:t>
      </w:r>
      <w:r w:rsidRPr="0075489E">
        <w:rPr>
          <w:rFonts w:asciiTheme="minorEastAsia" w:eastAsiaTheme="minorEastAsia" w:hAnsiTheme="minorEastAsia" w:cs="MS PGothic"/>
          <w:kern w:val="0"/>
          <w:lang w:val="zh-TW"/>
        </w:rPr>
        <w:t>720</w:t>
      </w:r>
      <w:r w:rsidRPr="0075489E">
        <w:rPr>
          <w:rFonts w:asciiTheme="minorEastAsia" w:eastAsiaTheme="minorEastAsia" w:hAnsiTheme="minorEastAsia" w:cs="MS PGothic" w:hint="eastAsia"/>
          <w:kern w:val="0"/>
          <w:lang w:val="zh-TW"/>
        </w:rPr>
        <w:t>元的電費外，更減少約</w:t>
      </w:r>
      <w:r w:rsidRPr="0075489E">
        <w:rPr>
          <w:rFonts w:asciiTheme="minorEastAsia" w:eastAsiaTheme="minorEastAsia" w:hAnsiTheme="minorEastAsia" w:cs="MS PGothic"/>
          <w:kern w:val="0"/>
          <w:lang w:val="zh-TW"/>
        </w:rPr>
        <w:t>150</w:t>
      </w:r>
      <w:r w:rsidRPr="0075489E">
        <w:rPr>
          <w:rFonts w:asciiTheme="minorEastAsia" w:eastAsiaTheme="minorEastAsia" w:hAnsiTheme="minorEastAsia" w:cs="MS PGothic" w:hint="eastAsia"/>
          <w:kern w:val="0"/>
          <w:lang w:val="zh-TW"/>
        </w:rPr>
        <w:t>公斤的二氧化碳</w:t>
      </w:r>
      <w:r w:rsidRPr="0075489E">
        <w:rPr>
          <w:rFonts w:asciiTheme="minorEastAsia" w:eastAsiaTheme="minorEastAsia" w:hAnsiTheme="minorEastAsia" w:cs="細明體" w:hint="eastAsia"/>
          <w:kern w:val="0"/>
          <w:lang w:val="zh-TW"/>
        </w:rPr>
        <w:t>唷</w:t>
      </w:r>
      <w:r w:rsidRPr="0075489E">
        <w:rPr>
          <w:rFonts w:asciiTheme="minorEastAsia" w:eastAsiaTheme="minorEastAsia" w:hAnsiTheme="minorEastAsia" w:cs="MS PGothic" w:hint="eastAsia"/>
          <w:kern w:val="0"/>
          <w:lang w:val="zh-TW"/>
        </w:rPr>
        <w:t>！</w:t>
      </w:r>
    </w:p>
    <w:p w:rsidR="00F528B5" w:rsidRDefault="00F528B5" w:rsidP="00F528B5">
      <w:pPr>
        <w:pStyle w:val="ac"/>
        <w:autoSpaceDE w:val="0"/>
        <w:autoSpaceDN w:val="0"/>
        <w:adjustRightInd w:val="0"/>
        <w:spacing w:beforeLines="50" w:afterLines="50"/>
        <w:ind w:leftChars="0" w:left="600"/>
        <w:rPr>
          <w:rFonts w:asciiTheme="minorEastAsia" w:eastAsiaTheme="minorEastAsia" w:hAnsiTheme="minorEastAsia" w:cs="MS PGothic"/>
          <w:kern w:val="0"/>
          <w:lang w:val="zh-TW"/>
        </w:rPr>
      </w:pPr>
    </w:p>
    <w:p w:rsidR="00C722C3" w:rsidRPr="00F528B5" w:rsidRDefault="000F5044" w:rsidP="007429C6">
      <w:pPr>
        <w:pStyle w:val="ac"/>
        <w:widowControl/>
        <w:numPr>
          <w:ilvl w:val="0"/>
          <w:numId w:val="6"/>
        </w:numPr>
        <w:spacing w:beforeLines="50" w:afterLines="50"/>
        <w:ind w:leftChars="0" w:left="1191" w:hanging="482"/>
        <w:rPr>
          <w:rFonts w:asciiTheme="minorEastAsia" w:eastAsiaTheme="minorEastAsia" w:hAnsiTheme="minorEastAsia" w:cs="MS PGothic"/>
          <w:kern w:val="0"/>
          <w:lang w:val="zh-TW"/>
        </w:rPr>
      </w:pPr>
      <w:r w:rsidRPr="001079EB">
        <w:rPr>
          <w:b/>
          <w:noProof/>
        </w:rPr>
        <w:drawing>
          <wp:anchor distT="0" distB="0" distL="114300" distR="114300" simplePos="0" relativeHeight="251661312" behindDoc="1" locked="0" layoutInCell="1" allowOverlap="1">
            <wp:simplePos x="0" y="0"/>
            <wp:positionH relativeFrom="column">
              <wp:posOffset>29210</wp:posOffset>
            </wp:positionH>
            <wp:positionV relativeFrom="paragraph">
              <wp:posOffset>428625</wp:posOffset>
            </wp:positionV>
            <wp:extent cx="1714500" cy="1304925"/>
            <wp:effectExtent l="76200" t="95250" r="114300" b="104775"/>
            <wp:wrapTight wrapText="bothSides">
              <wp:wrapPolygon edited="0">
                <wp:start x="-960" y="-1577"/>
                <wp:lineTo x="-960" y="23334"/>
                <wp:lineTo x="22080" y="23334"/>
                <wp:lineTo x="22320" y="23334"/>
                <wp:lineTo x="22800" y="19550"/>
                <wp:lineTo x="22800" y="3469"/>
                <wp:lineTo x="23040" y="2838"/>
                <wp:lineTo x="22560" y="-631"/>
                <wp:lineTo x="22080" y="-1577"/>
                <wp:lineTo x="-960" y="-1577"/>
              </wp:wrapPolygon>
            </wp:wrapTight>
            <wp:docPr id="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714500" cy="1304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B2AE7" w:rsidRPr="00F528B5">
        <w:rPr>
          <w:rFonts w:asciiTheme="majorEastAsia" w:eastAsiaTheme="majorEastAsia" w:hAnsiTheme="majorEastAsia" w:hint="eastAsia"/>
          <w:b/>
        </w:rPr>
        <w:t>自備購物袋</w:t>
      </w:r>
      <w:r w:rsidR="00FB2AE7" w:rsidRPr="00F528B5">
        <w:rPr>
          <w:rFonts w:asciiTheme="majorEastAsia" w:eastAsiaTheme="majorEastAsia" w:hAnsiTheme="majorEastAsia"/>
        </w:rPr>
        <w:t>：由於台灣民眾大都沒有自備購物袋的習慣，因此國內每人每天的塑膠袋消耗量極為「驚人」。據資料顯示，台灣每年約使用超過百億個塑膠袋，除了少部分被再利用外，其餘均進入垃圾場掩埋或焚化。因為塑膠袋不易腐壞，且若燃燒不完全，亦可能會產生有毒物質，對我們的生活環境及垃圾處理，造成了極大的影響。</w:t>
      </w:r>
    </w:p>
    <w:p w:rsidR="007429C6" w:rsidRDefault="007429C6" w:rsidP="007429C6">
      <w:pPr>
        <w:autoSpaceDE w:val="0"/>
        <w:autoSpaceDN w:val="0"/>
        <w:adjustRightInd w:val="0"/>
        <w:spacing w:beforeLines="50" w:afterLines="50"/>
        <w:rPr>
          <w:rFonts w:asciiTheme="majorEastAsia" w:eastAsiaTheme="majorEastAsia" w:hAnsiTheme="majorEastAsia" w:cs="MS PGothic" w:hint="eastAsia"/>
          <w:kern w:val="0"/>
          <w:lang w:val="zh-TW"/>
        </w:rPr>
      </w:pPr>
    </w:p>
    <w:p w:rsidR="001079EB" w:rsidRPr="007429C6" w:rsidRDefault="001079EB" w:rsidP="007429C6">
      <w:pPr>
        <w:pStyle w:val="ac"/>
        <w:numPr>
          <w:ilvl w:val="0"/>
          <w:numId w:val="6"/>
        </w:numPr>
        <w:autoSpaceDE w:val="0"/>
        <w:autoSpaceDN w:val="0"/>
        <w:adjustRightInd w:val="0"/>
        <w:spacing w:beforeLines="50" w:afterLines="50"/>
        <w:ind w:leftChars="0"/>
        <w:rPr>
          <w:rFonts w:asciiTheme="minorEastAsia" w:eastAsiaTheme="minorEastAsia" w:hAnsiTheme="minorEastAsia" w:cs="MS PGothic"/>
          <w:kern w:val="0"/>
          <w:lang w:val="zh-TW"/>
        </w:rPr>
      </w:pPr>
      <w:r w:rsidRPr="007429C6">
        <w:rPr>
          <w:rStyle w:val="a3"/>
          <w:rFonts w:asciiTheme="minorEastAsia" w:eastAsiaTheme="minorEastAsia" w:hAnsiTheme="minorEastAsia" w:cs="Arial"/>
        </w:rPr>
        <w:t>種樹：</w:t>
      </w:r>
      <w:r w:rsidRPr="007429C6">
        <w:rPr>
          <w:rFonts w:asciiTheme="minorEastAsia" w:eastAsiaTheme="minorEastAsia" w:hAnsiTheme="minorEastAsia" w:cs="Arial"/>
        </w:rPr>
        <w:t>樹木不但吸收碳而且也吸收有害的溫室氣體，但是森林卻以令人驚訝的速度消失。根據聯合國食品和農業組織估計每年被破壞的森林面積平均為三千兩百萬英畝。以樹木的平均壽命而言，一棵 樹一生可吸收1公噸的二氧化碳。以馬自達汽車為例，該公司每賣出一輛新款Demio汽車，就種5棵樹來平衡環境傷害，以達成碳管理的目標。</w:t>
      </w:r>
    </w:p>
    <w:p w:rsidR="000F5044" w:rsidRDefault="00DB582F" w:rsidP="007429C6">
      <w:pPr>
        <w:pStyle w:val="ac"/>
        <w:numPr>
          <w:ilvl w:val="0"/>
          <w:numId w:val="3"/>
        </w:numPr>
        <w:autoSpaceDE w:val="0"/>
        <w:autoSpaceDN w:val="0"/>
        <w:adjustRightInd w:val="0"/>
        <w:spacing w:beforeLines="50" w:afterLines="50"/>
        <w:ind w:leftChars="0" w:left="-482" w:firstLine="454"/>
        <w:rPr>
          <w:rFonts w:asciiTheme="majorEastAsia" w:eastAsiaTheme="majorEastAsia" w:hAnsiTheme="majorEastAsia" w:cs="MS PGothic"/>
          <w:kern w:val="0"/>
          <w:lang w:val="zh-TW"/>
        </w:rPr>
      </w:pPr>
      <w:r w:rsidRPr="00DB582F">
        <w:rPr>
          <w:rFonts w:asciiTheme="majorEastAsia" w:eastAsiaTheme="majorEastAsia" w:hAnsiTheme="majorEastAsia" w:cs="MS PGothic" w:hint="eastAsia"/>
          <w:kern w:val="0"/>
          <w:lang w:val="zh-TW"/>
        </w:rPr>
        <w:t>心得感想：</w:t>
      </w:r>
    </w:p>
    <w:p w:rsidR="00A060D4" w:rsidRPr="00C846CE" w:rsidRDefault="00A060D4" w:rsidP="00F528B5">
      <w:pPr>
        <w:autoSpaceDE w:val="0"/>
        <w:autoSpaceDN w:val="0"/>
        <w:adjustRightInd w:val="0"/>
        <w:spacing w:beforeLines="50" w:afterLines="50"/>
        <w:ind w:firstLineChars="200" w:firstLine="480"/>
        <w:rPr>
          <w:rFonts w:asciiTheme="majorEastAsia" w:eastAsiaTheme="majorEastAsia" w:hAnsiTheme="majorEastAsia" w:cs="MS PGothic"/>
          <w:kern w:val="0"/>
          <w:lang w:val="zh-TW"/>
        </w:rPr>
      </w:pPr>
      <w:r>
        <w:rPr>
          <w:rFonts w:asciiTheme="majorEastAsia" w:eastAsiaTheme="majorEastAsia" w:hAnsiTheme="majorEastAsia" w:cs="MS PGothic" w:hint="eastAsia"/>
          <w:noProof/>
          <w:kern w:val="0"/>
        </w:rPr>
        <w:drawing>
          <wp:anchor distT="0" distB="0" distL="114300" distR="114300" simplePos="0" relativeHeight="251662336" behindDoc="1" locked="0" layoutInCell="1" allowOverlap="1">
            <wp:simplePos x="0" y="0"/>
            <wp:positionH relativeFrom="margin">
              <wp:posOffset>981075</wp:posOffset>
            </wp:positionH>
            <wp:positionV relativeFrom="margin">
              <wp:posOffset>6905625</wp:posOffset>
            </wp:positionV>
            <wp:extent cx="3171825" cy="1608455"/>
            <wp:effectExtent l="171450" t="133350" r="371475" b="296545"/>
            <wp:wrapSquare wrapText="bothSides"/>
            <wp:docPr id="1" name="圖片 0"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3" cstate="print"/>
                    <a:stretch>
                      <a:fillRect/>
                    </a:stretch>
                  </pic:blipFill>
                  <pic:spPr>
                    <a:xfrm>
                      <a:off x="0" y="0"/>
                      <a:ext cx="3171825" cy="1608455"/>
                    </a:xfrm>
                    <a:prstGeom prst="rect">
                      <a:avLst/>
                    </a:prstGeom>
                    <a:ln>
                      <a:noFill/>
                    </a:ln>
                    <a:effectLst>
                      <a:outerShdw blurRad="292100" dist="139700" dir="2700000" algn="tl" rotWithShape="0">
                        <a:srgbClr val="333333">
                          <a:alpha val="65000"/>
                        </a:srgbClr>
                      </a:outerShdw>
                    </a:effectLst>
                  </pic:spPr>
                </pic:pic>
              </a:graphicData>
            </a:graphic>
          </wp:anchor>
        </w:drawing>
      </w:r>
      <w:r w:rsidR="00C846CE">
        <w:rPr>
          <w:rFonts w:asciiTheme="majorEastAsia" w:eastAsiaTheme="majorEastAsia" w:hAnsiTheme="majorEastAsia" w:cs="MS PGothic" w:hint="eastAsia"/>
          <w:kern w:val="0"/>
          <w:lang w:val="zh-TW"/>
        </w:rPr>
        <w:t>再經過採訪了解後，我終於了解到，</w:t>
      </w:r>
      <w:r w:rsidR="00852D40">
        <w:rPr>
          <w:rFonts w:asciiTheme="majorEastAsia" w:eastAsiaTheme="majorEastAsia" w:hAnsiTheme="majorEastAsia" w:cs="MS PGothic" w:hint="eastAsia"/>
          <w:kern w:val="0"/>
          <w:lang w:val="zh-TW"/>
        </w:rPr>
        <w:t>節能減碳</w:t>
      </w:r>
      <w:r w:rsidR="00C846CE">
        <w:rPr>
          <w:rFonts w:asciiTheme="majorEastAsia" w:eastAsiaTheme="majorEastAsia" w:hAnsiTheme="majorEastAsia" w:cs="MS PGothic" w:hint="eastAsia"/>
          <w:kern w:val="0"/>
          <w:lang w:val="zh-TW"/>
        </w:rPr>
        <w:t>真的要從</w:t>
      </w:r>
      <w:r w:rsidR="001079EB">
        <w:rPr>
          <w:rFonts w:asciiTheme="majorEastAsia" w:eastAsiaTheme="majorEastAsia" w:hAnsiTheme="majorEastAsia" w:cs="MS PGothic" w:hint="eastAsia"/>
          <w:kern w:val="0"/>
          <w:lang w:val="zh-TW"/>
        </w:rPr>
        <w:t>「小」地方做起，若增加一個人不使用竹筷子，改用環保筷，那麼就又有一個人對這美麗的地球貢獻了心力。</w:t>
      </w:r>
      <w:r w:rsidR="00F95322">
        <w:rPr>
          <w:rFonts w:asciiTheme="majorEastAsia" w:eastAsiaTheme="majorEastAsia" w:hAnsiTheme="majorEastAsia" w:cs="MS PGothic" w:hint="eastAsia"/>
          <w:kern w:val="0"/>
          <w:lang w:val="zh-TW"/>
        </w:rPr>
        <w:t>那如果大家都不重視檢能減碳的話，地球暖化就會越變越嚴重，那麼也就是說，世界末日離我們越來越近了。</w:t>
      </w:r>
    </w:p>
    <w:sectPr w:rsidR="00A060D4" w:rsidRPr="00C846CE" w:rsidSect="000813D7">
      <w:headerReference w:type="default" r:id="rId14"/>
      <w:footerReference w:type="default" r:id="rId15"/>
      <w:pgSz w:w="11906" w:h="16838"/>
      <w:pgMar w:top="1440" w:right="1800" w:bottom="1440" w:left="1800" w:header="851" w:footer="992" w:gutter="0"/>
      <w:pgBorders w:offsetFrom="page">
        <w:top w:val="clocks" w:sz="16" w:space="24" w:color="auto"/>
        <w:left w:val="clocks" w:sz="16" w:space="24" w:color="auto"/>
        <w:bottom w:val="clocks" w:sz="16" w:space="24" w:color="auto"/>
        <w:right w:val="clocks" w:sz="16" w:space="24" w:color="auto"/>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227" w:rsidRDefault="00320227" w:rsidP="00F63E50">
      <w:r>
        <w:separator/>
      </w:r>
    </w:p>
  </w:endnote>
  <w:endnote w:type="continuationSeparator" w:id="0">
    <w:p w:rsidR="00320227" w:rsidRDefault="00320227" w:rsidP="00F63E50">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A00002BF" w:usb1="68C7FCFB" w:usb2="00000010" w:usb3="00000000" w:csb0="0002009F"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5965"/>
      <w:gridCol w:w="2557"/>
    </w:tblGrid>
    <w:tr w:rsidR="00F557EF" w:rsidRPr="00F557EF">
      <w:trPr>
        <w:trHeight w:val="360"/>
      </w:trPr>
      <w:tc>
        <w:tcPr>
          <w:tcW w:w="3500" w:type="pct"/>
        </w:tcPr>
        <w:p w:rsidR="00F557EF" w:rsidRDefault="00F557EF">
          <w:pPr>
            <w:pStyle w:val="aa"/>
            <w:jc w:val="right"/>
          </w:pPr>
        </w:p>
      </w:tc>
      <w:tc>
        <w:tcPr>
          <w:tcW w:w="1500" w:type="pct"/>
          <w:shd w:val="clear" w:color="auto" w:fill="8064A2" w:themeFill="accent4"/>
        </w:tcPr>
        <w:p w:rsidR="00F557EF" w:rsidRPr="00F557EF" w:rsidRDefault="00C133FB">
          <w:pPr>
            <w:pStyle w:val="aa"/>
            <w:jc w:val="right"/>
            <w:rPr>
              <w:rFonts w:asciiTheme="minorEastAsia" w:eastAsiaTheme="minorEastAsia" w:hAnsiTheme="minorEastAsia"/>
              <w:b/>
              <w:color w:val="000000" w:themeColor="text1"/>
              <w:sz w:val="24"/>
              <w:szCs w:val="24"/>
            </w:rPr>
          </w:pPr>
          <w:r w:rsidRPr="00F557EF">
            <w:rPr>
              <w:rFonts w:asciiTheme="minorEastAsia" w:eastAsiaTheme="minorEastAsia" w:hAnsiTheme="minorEastAsia"/>
              <w:b/>
              <w:color w:val="000000" w:themeColor="text1"/>
              <w:sz w:val="24"/>
              <w:szCs w:val="24"/>
            </w:rPr>
            <w:fldChar w:fldCharType="begin"/>
          </w:r>
          <w:r w:rsidR="00F557EF" w:rsidRPr="00F557EF">
            <w:rPr>
              <w:rFonts w:asciiTheme="minorEastAsia" w:eastAsiaTheme="minorEastAsia" w:hAnsiTheme="minorEastAsia"/>
              <w:b/>
              <w:color w:val="000000" w:themeColor="text1"/>
              <w:sz w:val="24"/>
              <w:szCs w:val="24"/>
            </w:rPr>
            <w:instrText xml:space="preserve"> PAGE    \* MERGEFORMAT </w:instrText>
          </w:r>
          <w:r w:rsidRPr="00F557EF">
            <w:rPr>
              <w:rFonts w:asciiTheme="minorEastAsia" w:eastAsiaTheme="minorEastAsia" w:hAnsiTheme="minorEastAsia"/>
              <w:b/>
              <w:color w:val="000000" w:themeColor="text1"/>
              <w:sz w:val="24"/>
              <w:szCs w:val="24"/>
            </w:rPr>
            <w:fldChar w:fldCharType="separate"/>
          </w:r>
          <w:r w:rsidR="007429C6" w:rsidRPr="007429C6">
            <w:rPr>
              <w:rFonts w:asciiTheme="minorEastAsia" w:eastAsiaTheme="minorEastAsia" w:hAnsiTheme="minorEastAsia"/>
              <w:b/>
              <w:noProof/>
              <w:color w:val="000000" w:themeColor="text1"/>
              <w:sz w:val="24"/>
              <w:szCs w:val="24"/>
              <w:lang w:val="zh-TW"/>
            </w:rPr>
            <w:t>1</w:t>
          </w:r>
          <w:r w:rsidRPr="00F557EF">
            <w:rPr>
              <w:rFonts w:asciiTheme="minorEastAsia" w:eastAsiaTheme="minorEastAsia" w:hAnsiTheme="minorEastAsia"/>
              <w:b/>
              <w:color w:val="000000" w:themeColor="text1"/>
              <w:sz w:val="24"/>
              <w:szCs w:val="24"/>
            </w:rPr>
            <w:fldChar w:fldCharType="end"/>
          </w:r>
        </w:p>
      </w:tc>
    </w:tr>
  </w:tbl>
  <w:p w:rsidR="00F557EF" w:rsidRDefault="00F557E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227" w:rsidRDefault="00320227" w:rsidP="00F63E50">
      <w:r>
        <w:separator/>
      </w:r>
    </w:p>
  </w:footnote>
  <w:footnote w:type="continuationSeparator" w:id="0">
    <w:p w:rsidR="00320227" w:rsidRDefault="00320227" w:rsidP="00F63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E50" w:rsidRPr="00F557EF" w:rsidRDefault="00F557EF" w:rsidP="00F63E50">
    <w:pPr>
      <w:pStyle w:val="a8"/>
      <w:rPr>
        <w:rFonts w:asciiTheme="minorEastAsia" w:eastAsiaTheme="minorEastAsia" w:hAnsiTheme="minorEastAsia"/>
        <w:sz w:val="24"/>
        <w:szCs w:val="24"/>
      </w:rPr>
    </w:pPr>
    <w:r w:rsidRPr="00F557EF">
      <w:rPr>
        <w:rFonts w:asciiTheme="minorEastAsia" w:eastAsiaTheme="minorEastAsia" w:hAnsiTheme="minorEastAsia" w:hint="eastAsia"/>
        <w:sz w:val="24"/>
        <w:szCs w:val="24"/>
      </w:rPr>
      <w:t>瀛海中學林妤庭</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6086"/>
    <w:multiLevelType w:val="hybridMultilevel"/>
    <w:tmpl w:val="50AADA4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603256B"/>
    <w:multiLevelType w:val="hybridMultilevel"/>
    <w:tmpl w:val="569276F8"/>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A590477"/>
    <w:multiLevelType w:val="hybridMultilevel"/>
    <w:tmpl w:val="B27259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D115DEA"/>
    <w:multiLevelType w:val="hybridMultilevel"/>
    <w:tmpl w:val="5906C7B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1C270A4"/>
    <w:multiLevelType w:val="hybridMultilevel"/>
    <w:tmpl w:val="4798036A"/>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8A23AC6"/>
    <w:multiLevelType w:val="hybridMultilevel"/>
    <w:tmpl w:val="6D2CC0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6D166D7"/>
    <w:multiLevelType w:val="hybridMultilevel"/>
    <w:tmpl w:val="77461300"/>
    <w:lvl w:ilvl="0" w:tplc="BFF011CA">
      <w:start w:val="1"/>
      <w:numFmt w:val="decimal"/>
      <w:lvlText w:val="%1."/>
      <w:lvlJc w:val="left"/>
      <w:pPr>
        <w:tabs>
          <w:tab w:val="num" w:pos="840"/>
        </w:tabs>
        <w:ind w:left="840" w:hanging="360"/>
      </w:pPr>
      <w:rPr>
        <w:rFonts w:ascii="新細明體" w:hAnsi="新細明體" w:hint="default"/>
      </w:rPr>
    </w:lvl>
    <w:lvl w:ilvl="1" w:tplc="0409000F">
      <w:start w:val="1"/>
      <w:numFmt w:val="decimal"/>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60C23720"/>
    <w:multiLevelType w:val="hybridMultilevel"/>
    <w:tmpl w:val="A5E0F09A"/>
    <w:lvl w:ilvl="0" w:tplc="0409000F">
      <w:start w:val="1"/>
      <w:numFmt w:val="decimal"/>
      <w:lvlText w:val="%1."/>
      <w:lvlJc w:val="left"/>
      <w:pPr>
        <w:ind w:left="1189"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4"/>
  </w:num>
  <w:num w:numId="4">
    <w:abstractNumId w:val="6"/>
  </w:num>
  <w:num w:numId="5">
    <w:abstractNumId w:val="2"/>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5362">
      <o:colormru v:ext="edit" colors="#b3ff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3FD3"/>
    <w:rsid w:val="00020961"/>
    <w:rsid w:val="000813D7"/>
    <w:rsid w:val="000D3172"/>
    <w:rsid w:val="000F389E"/>
    <w:rsid w:val="000F42E7"/>
    <w:rsid w:val="000F5044"/>
    <w:rsid w:val="001079EB"/>
    <w:rsid w:val="0016106C"/>
    <w:rsid w:val="00164EAF"/>
    <w:rsid w:val="0020177E"/>
    <w:rsid w:val="00212B1B"/>
    <w:rsid w:val="00320227"/>
    <w:rsid w:val="003446B5"/>
    <w:rsid w:val="003E681E"/>
    <w:rsid w:val="00583CC7"/>
    <w:rsid w:val="005E3C61"/>
    <w:rsid w:val="006263F5"/>
    <w:rsid w:val="006944B4"/>
    <w:rsid w:val="006D40E1"/>
    <w:rsid w:val="007429C6"/>
    <w:rsid w:val="0075489E"/>
    <w:rsid w:val="007F5574"/>
    <w:rsid w:val="00852D40"/>
    <w:rsid w:val="008E6D2C"/>
    <w:rsid w:val="009863F8"/>
    <w:rsid w:val="00A060D4"/>
    <w:rsid w:val="00A11306"/>
    <w:rsid w:val="00A4055C"/>
    <w:rsid w:val="00AA390A"/>
    <w:rsid w:val="00AC0800"/>
    <w:rsid w:val="00AD3FD3"/>
    <w:rsid w:val="00B02263"/>
    <w:rsid w:val="00B308F7"/>
    <w:rsid w:val="00C133FB"/>
    <w:rsid w:val="00C47CE5"/>
    <w:rsid w:val="00C722C3"/>
    <w:rsid w:val="00C846CE"/>
    <w:rsid w:val="00C95A9A"/>
    <w:rsid w:val="00CF4A9F"/>
    <w:rsid w:val="00D069A9"/>
    <w:rsid w:val="00D408DE"/>
    <w:rsid w:val="00DB582F"/>
    <w:rsid w:val="00DC3DB8"/>
    <w:rsid w:val="00E0341C"/>
    <w:rsid w:val="00E23F4D"/>
    <w:rsid w:val="00E24AF3"/>
    <w:rsid w:val="00E97DE1"/>
    <w:rsid w:val="00EB5EF4"/>
    <w:rsid w:val="00F113A4"/>
    <w:rsid w:val="00F528B5"/>
    <w:rsid w:val="00F557EF"/>
    <w:rsid w:val="00F63E50"/>
    <w:rsid w:val="00F95322"/>
    <w:rsid w:val="00F97029"/>
    <w:rsid w:val="00FB2AE7"/>
    <w:rsid w:val="00FC63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5362">
      <o:colormru v:ext="edit" colors="#b3ffb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D3FD3"/>
    <w:rPr>
      <w:b/>
      <w:bCs/>
    </w:rPr>
  </w:style>
  <w:style w:type="character" w:styleId="a4">
    <w:name w:val="annotation reference"/>
    <w:basedOn w:val="a0"/>
    <w:semiHidden/>
    <w:rsid w:val="00E24AF3"/>
    <w:rPr>
      <w:sz w:val="18"/>
      <w:szCs w:val="18"/>
    </w:rPr>
  </w:style>
  <w:style w:type="paragraph" w:styleId="a5">
    <w:name w:val="annotation text"/>
    <w:basedOn w:val="a"/>
    <w:semiHidden/>
    <w:rsid w:val="00E24AF3"/>
  </w:style>
  <w:style w:type="paragraph" w:styleId="a6">
    <w:name w:val="annotation subject"/>
    <w:basedOn w:val="a5"/>
    <w:next w:val="a5"/>
    <w:semiHidden/>
    <w:rsid w:val="00E24AF3"/>
    <w:rPr>
      <w:b/>
      <w:bCs/>
    </w:rPr>
  </w:style>
  <w:style w:type="paragraph" w:styleId="a7">
    <w:name w:val="Balloon Text"/>
    <w:basedOn w:val="a"/>
    <w:semiHidden/>
    <w:rsid w:val="00E24AF3"/>
    <w:rPr>
      <w:rFonts w:ascii="Arial" w:hAnsi="Arial"/>
      <w:sz w:val="18"/>
      <w:szCs w:val="18"/>
    </w:rPr>
  </w:style>
  <w:style w:type="paragraph" w:styleId="a8">
    <w:name w:val="header"/>
    <w:basedOn w:val="a"/>
    <w:link w:val="a9"/>
    <w:uiPriority w:val="99"/>
    <w:rsid w:val="00F63E50"/>
    <w:pPr>
      <w:tabs>
        <w:tab w:val="center" w:pos="4153"/>
        <w:tab w:val="right" w:pos="8306"/>
      </w:tabs>
      <w:snapToGrid w:val="0"/>
    </w:pPr>
    <w:rPr>
      <w:sz w:val="20"/>
      <w:szCs w:val="20"/>
    </w:rPr>
  </w:style>
  <w:style w:type="character" w:customStyle="1" w:styleId="a9">
    <w:name w:val="頁首 字元"/>
    <w:basedOn w:val="a0"/>
    <w:link w:val="a8"/>
    <w:uiPriority w:val="99"/>
    <w:rsid w:val="00F63E50"/>
    <w:rPr>
      <w:kern w:val="2"/>
    </w:rPr>
  </w:style>
  <w:style w:type="paragraph" w:styleId="aa">
    <w:name w:val="footer"/>
    <w:basedOn w:val="a"/>
    <w:link w:val="ab"/>
    <w:uiPriority w:val="99"/>
    <w:rsid w:val="00F63E50"/>
    <w:pPr>
      <w:tabs>
        <w:tab w:val="center" w:pos="4153"/>
        <w:tab w:val="right" w:pos="8306"/>
      </w:tabs>
      <w:snapToGrid w:val="0"/>
    </w:pPr>
    <w:rPr>
      <w:sz w:val="20"/>
      <w:szCs w:val="20"/>
    </w:rPr>
  </w:style>
  <w:style w:type="character" w:customStyle="1" w:styleId="ab">
    <w:name w:val="頁尾 字元"/>
    <w:basedOn w:val="a0"/>
    <w:link w:val="aa"/>
    <w:uiPriority w:val="99"/>
    <w:rsid w:val="00F63E50"/>
    <w:rPr>
      <w:kern w:val="2"/>
    </w:rPr>
  </w:style>
  <w:style w:type="paragraph" w:styleId="ac">
    <w:name w:val="List Paragraph"/>
    <w:basedOn w:val="a"/>
    <w:uiPriority w:val="34"/>
    <w:qFormat/>
    <w:rsid w:val="000813D7"/>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97C1-7367-4962-AD19-1EF6BA8C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539</Words>
  <Characters>540</Characters>
  <Application>Microsoft Office Word</Application>
  <DocSecurity>0</DocSecurity>
  <Lines>19</Lines>
  <Paragraphs>12</Paragraphs>
  <ScaleCrop>false</ScaleCrop>
  <Company>My Company</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「節能減碳網路競賽~超級小省長」</dc:title>
  <dc:subject/>
  <dc:creator>Customer</dc:creator>
  <cp:keywords/>
  <dc:description/>
  <cp:lastModifiedBy>Valued Acer Customer</cp:lastModifiedBy>
  <cp:revision>5</cp:revision>
  <dcterms:created xsi:type="dcterms:W3CDTF">2010-09-02T00:53:00Z</dcterms:created>
  <dcterms:modified xsi:type="dcterms:W3CDTF">2010-09-02T01:01:00Z</dcterms:modified>
</cp:coreProperties>
</file>